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En cas de refus administratif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Lire la décision et vérifier rapidement la voie de recours officielle.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Conserver la notification complète et son enveloppe ou sa preuve de réception, hors du site.</w:t>
      </w:r>
    </w:p>
    <w:p>
      <w:pPr>
        <w:pStyle w:val="Normal"/>
      </w:pPr>
      <w:r>
        <w:t xml:space="preserve">2. Identifier l’organisme émetteur, la décision concernée et ses motifs.</w:t>
      </w:r>
    </w:p>
    <w:p>
      <w:pPr>
        <w:pStyle w:val="Normal"/>
      </w:pPr>
      <w:r>
        <w:t xml:space="preserve">3. Repérer les voies et délais de recours écrits dans la notification ; ne pas les déduire d’une règle générale.</w:t>
      </w:r>
    </w:p>
    <w:p>
      <w:pPr>
        <w:pStyle w:val="Normal"/>
      </w:pPr>
      <w:r>
        <w:t xml:space="preserve">4. Contacter le service émetteur si une explication manque, sans présumer qu’une demande d’explication suspend un délai.</w:t>
      </w:r>
    </w:p>
    <w:p>
      <w:pPr>
        <w:pStyle w:val="Normal"/>
      </w:pPr>
      <w:r>
        <w:t xml:space="preserve">5. Demander une aide au point-justice, à un professionnel du droit ou au service social compétent.</w:t>
      </w:r>
    </w:p>
    <w:p>
      <w:pPr>
        <w:pStyle w:val="Normal"/>
      </w:pPr>
      <w:r>
        <w:t xml:space="preserve">6. Vérifier le destinataire, le canal et les pièces avant tout envoi ; garder une preuve.</w:t>
      </w:r>
    </w:p>
    <w:p>
      <w:pPr>
        <w:pStyle w:val="Normal"/>
      </w:pPr>
      <w:r>
        <w:t xml:space="preserve">7. Ne pas envoyer la décision ni les informations médicales à AidantPilot.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https://www.service-public.gouv.fr/particuliers/vosdroits/F2474</w:t>
      </w:r>
    </w:p>
    <w:p>
      <w:pPr>
        <w:pStyle w:val="Normal"/>
      </w:pPr>
      <w:r>
        <w:t xml:space="preserve">https://www.justice.gouv.fr/point-justice</w:t>
      </w:r>
    </w:p>
    <w:p>
      <w:pPr>
        <w:pStyle w:val="Normal"/>
      </w:pPr>
      <w:r>
        <w:t xml:space="preserve">https://www.service-public.gouv.fr/particuliers/vosdroits/R20689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En cas de refus administratif</dc:title>
  <dc:language>fr-FR</dc:language>
  <dc:description>Modèle vierge AidantPilot à modifier hors du site</dc:description>
</cp:coreProperties>
</file>