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keepNext/>
        <w:spacing w:before="0" w:after="240"/>
      </w:pPr>
      <w:r>
        <w:drawing>
          <wp:inline distT="0" distB="0" distL="0" distR="0">
            <wp:extent cx="2133600" cy="546502"/>
            <wp:docPr id="1" name="AidantPilot" descr="AidantPilot — Des repères pour avancer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idantpilot-logo.png" descr="AidantPilot — Des repères pour avancer.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54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Préparer une entrée en établissement</w:t>
      </w:r>
    </w:p>
    <w:p>
      <w:pPr>
        <w:pStyle w:val="Normal"/>
      </w:pPr>
      <w:r>
        <w:t xml:space="preserve">AidantPilot — guide indépendant — version 1.4 — 2026-10-27</w:t>
      </w:r>
    </w:p>
    <w:p>
      <w:pPr>
        <w:pStyle w:val="Normal"/>
      </w:pPr>
      <w:r>
        <w:t xml:space="preserve">Comparer les conditions réelles et respecter les choix de la personne.</w:t>
      </w:r>
    </w:p>
    <w:p>
      <w:pPr>
        <w:pStyle w:val="Normal"/>
      </w:pPr>
      <w:r>
        <w:t xml:space="preserve">Document téléchargé vierge. Compléter uniquement sur votre appareil ou sur papier. Ne pas renvoyer au site.</w:t>
      </w:r>
    </w:p>
    <w:p>
      <w:pPr>
        <w:pStyle w:val="Heading2"/>
      </w:pPr>
      <w:r>
        <w:t xml:space="preserve">Les points à préparer</w:t>
      </w:r>
    </w:p>
    <w:p>
      <w:pPr>
        <w:pStyle w:val="Normal"/>
      </w:pPr>
      <w:r>
        <w:t xml:space="preserve">1. Quels sont les souhaits de la personne, ses priorités de vie et les alternatives possibles ?</w:t>
      </w:r>
    </w:p>
    <w:p>
      <w:pPr>
        <w:pStyle w:val="Normal"/>
      </w:pPr>
      <w:r>
        <w:t xml:space="preserve">2. L’établissement est-il adapté au besoin et quelle évaluation ou orientation faut-il ?</w:t>
      </w:r>
    </w:p>
    <w:p>
      <w:pPr>
        <w:pStyle w:val="Normal"/>
      </w:pPr>
      <w:r>
        <w:t xml:space="preserve">3. Quelles sont les modalités de visite, de demande, d’admission et les disponibilités réelles ?</w:t>
      </w:r>
    </w:p>
    <w:p>
      <w:pPr>
        <w:pStyle w:val="Normal"/>
      </w:pPr>
      <w:r>
        <w:t xml:space="preserve">4. Quelles prestations sont incluses et quels frais supplémentaires peuvent être facturés ?</w:t>
      </w:r>
    </w:p>
    <w:p>
      <w:pPr>
        <w:pStyle w:val="Normal"/>
      </w:pPr>
      <w:r>
        <w:t xml:space="preserve">5. Quelles aides peuvent être demandées et quel reste à charge doit être vérifié ?</w:t>
      </w:r>
    </w:p>
    <w:p>
      <w:pPr>
        <w:pStyle w:val="Normal"/>
      </w:pPr>
      <w:r>
        <w:t xml:space="preserve">6. Comment sont organisés le projet personnalisé, la participation, les liens avec les proches et les réclamations ?</w:t>
      </w:r>
    </w:p>
    <w:p>
      <w:pPr>
        <w:pStyle w:val="Normal"/>
      </w:pPr>
      <w:r>
        <w:t xml:space="preserve">7. Quels documents et équipements prévoir, et comment préparer la transition avec les intervenants actuels ?</w:t>
      </w:r>
    </w:p>
    <w:p>
      <w:pPr>
        <w:pStyle w:val="Heading2"/>
      </w:pPr>
      <w:r>
        <w:t xml:space="preserve">Mes notes dans mon fichier personnel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Heading2"/>
      </w:pPr>
      <w:r>
        <w:t xml:space="preserve">Sources pour vérifier les repères</w:t>
      </w:r>
    </w:p>
    <w:p>
      <w:pPr>
        <w:pStyle w:val="Normal"/>
      </w:pPr>
      <w:r>
        <w:t xml:space="preserve">https://www.service-public.gouv.fr/particuliers/vosdroits/F763</w:t>
      </w:r>
    </w:p>
    <w:p>
      <w:pPr>
        <w:pStyle w:val="Normal"/>
      </w:pPr>
      <w:r>
        <w:t xml:space="preserve">https://www.service-public.gouv.fr/particuliers/vosdroits/N332</w:t>
      </w:r>
    </w:p>
    <w:p>
      <w:pPr>
        <w:pStyle w:val="Normal"/>
      </w:pPr>
      <w:r>
        <w:t xml:space="preserve">https://www.pour-les-personnes-agees.gouv.fr/comprendre-le-comparateur-de-prix-des-ehpad</w:t>
      </w:r>
    </w:p>
    <w:p>
      <w:pPr>
        <w:pStyle w:val="Normal"/>
      </w:pPr>
      <w:r>
        <w:t xml:space="preserve">Repères documentaires, sans approbation professionnelle attestée. Ce document ne remplace pas une décision, une ordonnance ou un conseil professionnel individuel. Les conditions et coordonnées peuvent évoluer.</w:t>
      </w:r>
    </w:p>
    <w:p>
      <w:pPr>
        <w:pStyle w:val="Normal"/>
      </w:pPr>
      <w:r>
        <w:t xml:space="preserve">Guide indépendant. Remplir uniquement sur papier ou dans un fichier téléchargé sur votre appareil. Ne transmettre aucun dossier personnel à AidantPilot.</w:t>
      </w:r>
    </w:p>
    <w:sectPr>
      <w:pgSz w:w="11906" w:h="16838"/>
      <w:pgMar w:top="1020" w:right="1273" w:bottom="1020" w:left="1273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Arial" w:hAnsi="Arial"/>
        <w:sz w:val="24"/>
        <w:lang w:val="fr-FR"/>
      </w:rPr>
    </w:rPrDefault>
    <w:pPrDefault>
      <w:pPr>
        <w:spacing w:after="140" w:line="340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outlineLvl w:val="0"/>
    </w:pPr>
    <w:rPr>
      <w:b/>
      <w:sz w:val="40"/>
    </w:rPr>
  </w:style>
  <w:style w:type="paragraph" w:styleId="Heading2">
    <w:name w:val="heading 2"/>
    <w:basedOn w:val="Normal"/>
    <w:pPr>
      <w:keepNext/>
      <w:outlineLvl w:val="1"/>
    </w:pPr>
    <w:rPr>
      <w:b/>
      <w:sz w:val="30"/>
    </w:rPr>
  </w:style>
  <w:style w:type="paragraph" w:styleId="TableHeading">
    <w:name w:val="En-tête de tableau"/>
    <w:basedOn w:val="Normal"/>
    <w:rPr>
      <w:b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Logo" Type="http://schemas.openxmlformats.org/officeDocument/2006/relationships/image" Target="media/aidantpilot-logo.png"/></Relationships>
</file>

<file path=docProps/core.xml><?xml version="1.0" encoding="utf-8"?>
<cp:coreProperties xmlns:cp="http://schemas.openxmlformats.org/package/2006/metadata/core-properties" xmlns:dc="http://purl.org/dc/elements/1.1/">
  <dc:title>Préparer une entrée en établissement</dc:title>
  <dc:language>fr-FR</dc:language>
  <dc:description>Modèle vierge AidantPilot à modifier hors du site</dc:description>
</cp:coreProperties>
</file>