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Mon tableau budgétaire vierge</w:t>
      </w:r>
    </w:p>
    <w:p>
      <w:pPr>
        <w:pStyle w:val="Normal"/>
      </w:pPr>
      <w:r>
        <w:t xml:space="preserve">AidantPilot — guide indépendant — version 1.0 — 2026-10-27</w:t>
      </w:r>
    </w:p>
    <w:p>
      <w:pPr>
        <w:pStyle w:val="Normal"/>
      </w:pPr>
      <w:r>
        <w:t xml:space="preserve">Faire le point sur papier sur les dépenses et les ressources, sans calcul automatique ni estimation de droit.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Choisir la même période pour toutes les lignes : mois ou année ; l’indiquer sur le papier.</w:t>
      </w:r>
    </w:p>
    <w:p>
      <w:pPr>
        <w:pStyle w:val="Normal"/>
      </w:pPr>
      <w:r>
        <w:t xml:space="preserve">2. Recopier uniquement les montants connus et garder séparées les aides demandées des aides effectivement accordées.</w:t>
      </w:r>
    </w:p>
    <w:p>
      <w:pPr>
        <w:pStyle w:val="Normal"/>
      </w:pPr>
      <w:r>
        <w:t xml:space="preserve">3. Distinguer dépense ponctuelle, dépense régulière et coût restant après les aides déjà confirmées.</w:t>
      </w:r>
    </w:p>
    <w:p>
      <w:pPr>
        <w:pStyle w:val="Normal"/>
      </w:pPr>
      <w:r>
        <w:t xml:space="preserve">4. Confirmer toute prestation, condition et financement avec l’organisme compétent avant de s’engager.</w:t>
      </w:r>
    </w:p>
    <w:p>
      <w:pPr>
        <w:pStyle w:val="Normal"/>
      </w:pPr>
      <w:r>
        <w:t xml:space="preserve">5. Ce tableau ne constitue ni un bilan financier professionnel ni une demande d’aide. Ne pas le renvoyer au site.</w:t>
      </w:r>
    </w:p>
    <w:p>
      <w:pPr>
        <w:pStyle w:val="Heading2"/>
      </w:pPr>
      <w:r>
        <w:t xml:space="preserve">Dépenses à examiner sur la période choisie</w:t>
      </w:r>
    </w:p>
    <w:tbl>
      <w:tblPr>
        <w:tblW w:w="9360" w:type="dxa"/>
        <w:tblLayout w:type="fixed"/>
        <w:tblBorders>
          <w:top w:val="single" w:sz="4" w:color="666666"/>
          <w:left w:val="single" w:sz="4" w:color="666666"/>
          <w:bottom w:val="single" w:sz="4" w:color="666666"/>
          <w:right w:val="single" w:sz="4" w:color="666666"/>
          <w:insideH w:val="single" w:sz="4" w:color="666666"/>
          <w:insideV w:val="single" w:sz="4" w:color="666666"/>
        </w:tblBorders>
        <w:tblCaption w:val="Dépenses à examiner sur la période choisie"/>
      </w:tblPr>
      <w:tblGrid>
        <w:gridCol w:w="2340"/>
        <w:gridCol w:w="2340"/>
        <w:gridCol w:w="2340"/>
        <w:gridCol w:w="2340"/>
      </w:tblGrid>
      <w:tr>
        <w:trPr>
          <w:tblHeader/>
          <w:cantSplit/>
        </w:trPr>
        <w:tc>
          <w:tcPr>
            <w:tcW w:w="2340" w:type="dxa"/>
          </w:tcPr>
          <w:p>
            <w:pPr>
              <w:pStyle w:val="TableHeading"/>
            </w:pPr>
            <w:r>
              <w:t xml:space="preserve">Poste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Montant connu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Ponctuel ou régulier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À confirmer avec</w:t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Logement et énergie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Aide ou services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Transport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Équipement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Autres dépenses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Ressources : distinguer accordé et envisagé</w:t>
      </w:r>
    </w:p>
    <w:tbl>
      <w:tblPr>
        <w:tblW w:w="9360" w:type="dxa"/>
        <w:tblLayout w:type="fixed"/>
        <w:tblBorders>
          <w:top w:val="single" w:sz="4" w:color="666666"/>
          <w:left w:val="single" w:sz="4" w:color="666666"/>
          <w:bottom w:val="single" w:sz="4" w:color="666666"/>
          <w:right w:val="single" w:sz="4" w:color="666666"/>
          <w:insideH w:val="single" w:sz="4" w:color="666666"/>
          <w:insideV w:val="single" w:sz="4" w:color="666666"/>
        </w:tblBorders>
        <w:tblCaption w:val="Ressources : distinguer accordé et envisagé"/>
      </w:tblPr>
      <w:tblGrid>
        <w:gridCol w:w="2340"/>
        <w:gridCol w:w="2340"/>
        <w:gridCol w:w="2340"/>
        <w:gridCol w:w="2340"/>
      </w:tblGrid>
      <w:tr>
        <w:trPr>
          <w:tblHeader/>
          <w:cantSplit/>
        </w:trPr>
        <w:tc>
          <w:tcPr>
            <w:tcW w:w="2340" w:type="dxa"/>
          </w:tcPr>
          <w:p>
            <w:pPr>
              <w:pStyle w:val="TableHeading"/>
            </w:pPr>
            <w:r>
              <w:t xml:space="preserve">Ressource ou aide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Montant confirmé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Période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Demande en cours</w:t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Ressources habituelles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Aides accordées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Autres ressources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Aide envisagée (sans total)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https://www.monparcourshandicap.gouv.fr/principaux-interlocuteurs/centre-communal-ou-intercommunal-daction-sociale-ccascias</w:t>
      </w:r>
    </w:p>
    <w:p>
      <w:pPr>
        <w:pStyle w:val="Normal"/>
      </w:pPr>
      <w:r>
        <w:t xml:space="preserve">https://www.service-public.gouv.fr/particuliers/vosdroits/F38589</w:t>
      </w:r>
    </w:p>
    <w:p>
      <w:pPr>
        <w:pStyle w:val="Normal"/>
      </w:pPr>
      <w:r>
        <w:t xml:space="preserve">https://www.service-public.gouv.fr/particuliers/vosdroits/F10009</w:t>
      </w:r>
    </w:p>
    <w:p>
      <w:pPr>
        <w:pStyle w:val="Normal"/>
      </w:pPr>
      <w:r>
        <w:t xml:space="preserve">https://www.service-public.gouv.fr/particuliers/vosdroits/F14202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Compléter uniquement sur papier ou dans votre fichier personnel après téléchargement. Aucun envoi ni dépôt sur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Mon tableau budgétaire vierge</dc:title>
  <dc:language>fr-FR</dc:language>
  <dc:description>Modèle vierge AidantPilot à modifier hors du site</dc:description>
</cp:coreProperties>
</file>